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C55" w:rsidRDefault="002F0A1D" w:rsidP="005B1588">
      <w:pPr>
        <w:widowControl/>
        <w:ind w:left="8100" w:hangingChars="2700" w:hanging="8100"/>
        <w:jc w:val="left"/>
        <w:rPr>
          <w:rFonts w:ascii="黑体" w:eastAsia="黑体" w:hAnsi="黑体"/>
          <w:sz w:val="30"/>
          <w:szCs w:val="30"/>
        </w:rPr>
      </w:pPr>
      <w:r w:rsidRPr="005B1588">
        <w:rPr>
          <w:rFonts w:ascii="黑体" w:eastAsia="黑体" w:hAnsi="黑体" w:hint="eastAsia"/>
          <w:sz w:val="30"/>
          <w:szCs w:val="30"/>
        </w:rPr>
        <w:t>附件：</w:t>
      </w:r>
    </w:p>
    <w:p w:rsidR="002F0A1D" w:rsidRPr="005B1588" w:rsidRDefault="002F0A1D" w:rsidP="00E71003">
      <w:pPr>
        <w:widowControl/>
        <w:ind w:left="8100" w:hangingChars="2700" w:hanging="8100"/>
        <w:jc w:val="center"/>
        <w:rPr>
          <w:rFonts w:ascii="黑体" w:eastAsia="黑体" w:hAnsi="黑体"/>
          <w:sz w:val="30"/>
          <w:szCs w:val="30"/>
        </w:rPr>
      </w:pPr>
      <w:r w:rsidRPr="005B1588">
        <w:rPr>
          <w:rFonts w:ascii="黑体" w:eastAsia="黑体" w:hAnsi="黑体" w:hint="eastAsia"/>
          <w:sz w:val="30"/>
          <w:szCs w:val="30"/>
        </w:rPr>
        <w:t>201</w:t>
      </w:r>
      <w:r w:rsidR="00E71003">
        <w:rPr>
          <w:rFonts w:ascii="黑体" w:eastAsia="黑体" w:hAnsi="黑体" w:hint="eastAsia"/>
          <w:sz w:val="30"/>
          <w:szCs w:val="30"/>
        </w:rPr>
        <w:t>7</w:t>
      </w:r>
      <w:r w:rsidRPr="005B1588">
        <w:rPr>
          <w:rFonts w:ascii="黑体" w:eastAsia="黑体" w:hAnsi="黑体" w:hint="eastAsia"/>
          <w:sz w:val="30"/>
          <w:szCs w:val="30"/>
        </w:rPr>
        <w:t>年度院级教育教学改革研究项目</w:t>
      </w:r>
      <w:r w:rsidR="005B1588" w:rsidRPr="005B1588">
        <w:rPr>
          <w:rFonts w:ascii="黑体" w:eastAsia="黑体" w:hAnsi="黑体" w:hint="eastAsia"/>
          <w:sz w:val="30"/>
          <w:szCs w:val="30"/>
        </w:rPr>
        <w:t>评审</w:t>
      </w:r>
      <w:r w:rsidR="00326BDC">
        <w:rPr>
          <w:rFonts w:ascii="黑体" w:eastAsia="黑体" w:hAnsi="黑体" w:hint="eastAsia"/>
          <w:sz w:val="30"/>
          <w:szCs w:val="30"/>
        </w:rPr>
        <w:t>结果</w:t>
      </w:r>
      <w:r w:rsidRPr="005B1588">
        <w:rPr>
          <w:rFonts w:ascii="黑体" w:eastAsia="黑体" w:hAnsi="黑体" w:hint="eastAsia"/>
          <w:sz w:val="30"/>
          <w:szCs w:val="30"/>
        </w:rPr>
        <w:t>名单</w:t>
      </w:r>
    </w:p>
    <w:tbl>
      <w:tblPr>
        <w:tblW w:w="9147" w:type="dxa"/>
        <w:tblInd w:w="93" w:type="dxa"/>
        <w:tblLook w:val="04A0"/>
      </w:tblPr>
      <w:tblGrid>
        <w:gridCol w:w="700"/>
        <w:gridCol w:w="3426"/>
        <w:gridCol w:w="992"/>
        <w:gridCol w:w="2849"/>
        <w:gridCol w:w="1180"/>
      </w:tblGrid>
      <w:tr w:rsidR="000609F0" w:rsidRPr="00E71003" w:rsidTr="000609F0">
        <w:trPr>
          <w:cantSplit/>
          <w:trHeight w:val="589"/>
          <w:tblHeader/>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黑体" w:eastAsia="黑体" w:hAnsi="黑体" w:cs="宋体"/>
                <w:color w:val="000000"/>
                <w:kern w:val="0"/>
                <w:sz w:val="24"/>
                <w:szCs w:val="24"/>
              </w:rPr>
            </w:pPr>
            <w:bookmarkStart w:id="0" w:name="RANGE!A1:E13"/>
            <w:r w:rsidRPr="00E71003">
              <w:rPr>
                <w:rFonts w:ascii="黑体" w:eastAsia="黑体" w:hAnsi="黑体" w:cs="宋体" w:hint="eastAsia"/>
                <w:color w:val="000000"/>
                <w:kern w:val="0"/>
                <w:sz w:val="24"/>
                <w:szCs w:val="24"/>
              </w:rPr>
              <w:t>序号</w:t>
            </w:r>
            <w:bookmarkEnd w:id="0"/>
          </w:p>
        </w:tc>
        <w:tc>
          <w:tcPr>
            <w:tcW w:w="3426" w:type="dxa"/>
            <w:tcBorders>
              <w:top w:val="single" w:sz="4" w:space="0" w:color="auto"/>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黑体" w:eastAsia="黑体" w:hAnsi="黑体" w:cs="宋体"/>
                <w:color w:val="000000"/>
                <w:kern w:val="0"/>
                <w:sz w:val="24"/>
                <w:szCs w:val="24"/>
              </w:rPr>
            </w:pPr>
            <w:r w:rsidRPr="00E71003">
              <w:rPr>
                <w:rFonts w:ascii="黑体" w:eastAsia="黑体" w:hAnsi="黑体" w:cs="宋体" w:hint="eastAsia"/>
                <w:color w:val="000000"/>
                <w:kern w:val="0"/>
                <w:sz w:val="24"/>
                <w:szCs w:val="24"/>
              </w:rPr>
              <w:t>项目名称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黑体" w:eastAsia="黑体" w:hAnsi="黑体" w:cs="宋体"/>
                <w:color w:val="000000"/>
                <w:kern w:val="0"/>
                <w:sz w:val="24"/>
                <w:szCs w:val="24"/>
              </w:rPr>
            </w:pPr>
            <w:r w:rsidRPr="00E71003">
              <w:rPr>
                <w:rFonts w:ascii="黑体" w:eastAsia="黑体" w:hAnsi="黑体" w:cs="宋体" w:hint="eastAsia"/>
                <w:color w:val="000000"/>
                <w:kern w:val="0"/>
                <w:sz w:val="24"/>
                <w:szCs w:val="24"/>
              </w:rPr>
              <w:t>主持人</w:t>
            </w:r>
          </w:p>
        </w:tc>
        <w:tc>
          <w:tcPr>
            <w:tcW w:w="2849" w:type="dxa"/>
            <w:tcBorders>
              <w:top w:val="single" w:sz="4" w:space="0" w:color="auto"/>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黑体" w:eastAsia="黑体" w:hAnsi="黑体" w:cs="宋体"/>
                <w:color w:val="000000"/>
                <w:kern w:val="0"/>
                <w:sz w:val="24"/>
                <w:szCs w:val="24"/>
              </w:rPr>
            </w:pPr>
            <w:r w:rsidRPr="00E71003">
              <w:rPr>
                <w:rFonts w:ascii="黑体" w:eastAsia="黑体" w:hAnsi="黑体" w:cs="宋体" w:hint="eastAsia"/>
                <w:color w:val="000000"/>
                <w:kern w:val="0"/>
                <w:sz w:val="24"/>
                <w:szCs w:val="24"/>
              </w:rPr>
              <w:t>主要成员</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0609F0" w:rsidRPr="00E71003" w:rsidRDefault="000609F0" w:rsidP="002E7472">
            <w:pPr>
              <w:widowControl/>
              <w:jc w:val="center"/>
              <w:rPr>
                <w:rFonts w:ascii="黑体" w:eastAsia="黑体" w:hAnsi="黑体" w:cs="宋体"/>
                <w:color w:val="000000"/>
                <w:kern w:val="0"/>
                <w:sz w:val="22"/>
              </w:rPr>
            </w:pPr>
            <w:r w:rsidRPr="00E71003">
              <w:rPr>
                <w:rFonts w:ascii="黑体" w:eastAsia="黑体" w:hAnsi="黑体" w:cs="宋体" w:hint="eastAsia"/>
                <w:color w:val="000000"/>
                <w:kern w:val="0"/>
                <w:sz w:val="22"/>
              </w:rPr>
              <w:t>承担单位</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Pr>
                <w:rFonts w:ascii="楷体" w:eastAsia="楷体" w:hAnsi="楷体" w:cs="宋体" w:hint="eastAsia"/>
                <w:color w:val="000000"/>
                <w:kern w:val="0"/>
                <w:sz w:val="24"/>
                <w:szCs w:val="24"/>
              </w:rPr>
              <w:t>“文化自信”语境下公共艺术课程教学改革研究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边吴丽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莫君远、冯娅芳</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民办高校书法学专业课程建设研究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池现平</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左艺达、陈影河、皇甫娟、秦泽宇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 《广播电视新闻现场报道》的教学改革研究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高顺洁</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吴庆娜、韩新欣、李璇、徐进丽</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播音与主持艺术专业“研讨教学” 的实验与研究  </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郭琳媛</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陶继新、李姣、吴庆娜、张亚萌</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大数据时代下的艺术设计专业实践平台研究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李建设</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王冠雅、李杰、崔岩</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创新教育与中国古代文学课程教学</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黄筝、葛美英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高校公共音乐鉴赏课程多元化教学模式的研究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司娜</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高如民、陈若伦、姚瑶、莫君远、王丽媛</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新闻教育教学质量管理监控体系建构研究 </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孙韵</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王丽媛、张乐佳、常越</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艺术类专业校园文化建设研究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王宁</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赵振乾、赵阳、李杰</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艺术与传媒学院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10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对分课堂教学法在大学英语课堂的应用研究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胡会丽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邱光华、马骁</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电子创新开放实验室的计算机信息化管理研究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胡威威</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张莎、孙娜、吴春杰</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12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项目引导的《C程序设计》教学改革研究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吕浩杰</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魏森杰、张镭、韩现伟、高伟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民生学院教研室建设与实践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孙丽娜</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814A09">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白金枝、白一淼</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14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虚拟仿真技术在砌体结构多维互动教学应用研究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王浩</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吕晓瑞、肖莹、岳建伟、孔庆梅</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0609F0">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基于任务驱动的高校影视鉴赏选修课翻转课堂教学模式研究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王俊杰</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李彩凤、侯军伟、吴春杰、穆成瑀何晓斐</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16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专业群集约建设模式下本科教学改革引导性研究与实践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王天仕</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王宝祥、方云录、孙丽娜、胡威威李俊、韩晗、王宁</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新媒体情境下高校美术基础课程教学思维和模式研究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王晓宁</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朱利娟、赵师行、马一飞、潘利艳侯军伟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18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基于污染修复导向的环境微生物学教学模式探索与多媒体课件开发</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王洋洋</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翟秋敏、阮心玲、张成丽、李方方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19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材料科学工程专业《复合材料》教学改革的尝试与研究 </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张纪伟</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张经纬、李志伟、龚春红、郭建辉</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lastRenderedPageBreak/>
              <w:t>20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固体废弃物处理与资源化微课程资源建设初探</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张凌</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Cs w:val="21"/>
              </w:rPr>
            </w:pPr>
            <w:r w:rsidRPr="00E71003">
              <w:rPr>
                <w:rFonts w:ascii="楷体" w:eastAsia="楷体" w:hAnsi="楷体" w:cs="宋体" w:hint="eastAsia"/>
                <w:color w:val="000000"/>
                <w:kern w:val="0"/>
                <w:szCs w:val="21"/>
              </w:rPr>
              <w:t>冯彩霞、李德亮、种瑞峰、郭美霞、祁志冲、王新海</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21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学科竞赛对创新型人才培养促进作用的实践与研究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赵建军</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韩晗、吴永辉</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22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自动化专业人才培养模式综合改革研究与实践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周林</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胡振涛、杜晓玉、李伟、贾培艳、王娟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23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理工类创新实践人才培养模式的探索与实践—以测控技术与仪器专业为例</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朱纪春</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韩现伟、张东明、刘愉、李俊锋</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24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基于科研训练培养生物工程专业学生创新创业能力</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朱显峰</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张洪、张彭湃、王松廷</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Cs w:val="21"/>
              </w:rPr>
            </w:pPr>
            <w:r w:rsidRPr="00E71003">
              <w:rPr>
                <w:rFonts w:ascii="楷体" w:eastAsia="楷体" w:hAnsi="楷体" w:cs="宋体" w:hint="eastAsia"/>
                <w:color w:val="000000"/>
                <w:kern w:val="0"/>
                <w:szCs w:val="21"/>
              </w:rPr>
              <w:t>理工学院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25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独立学院学生教学信息员工作的研究与实践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白一淼</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赵志敏、马露瑶</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26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基于慕课的翻转课堂在解剖学教学的应用</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kern w:val="0"/>
                <w:sz w:val="22"/>
              </w:rPr>
            </w:pPr>
            <w:r w:rsidRPr="00E71003">
              <w:rPr>
                <w:rFonts w:ascii="楷体" w:eastAsia="楷体" w:hAnsi="楷体" w:cs="宋体" w:hint="eastAsia"/>
                <w:kern w:val="0"/>
                <w:sz w:val="22"/>
              </w:rPr>
              <w:t>刘中华</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2"/>
              </w:rPr>
            </w:pPr>
            <w:r w:rsidRPr="00E71003">
              <w:rPr>
                <w:rFonts w:ascii="楷体" w:eastAsia="楷体" w:hAnsi="楷体" w:cs="宋体" w:hint="eastAsia"/>
                <w:kern w:val="0"/>
                <w:sz w:val="22"/>
              </w:rPr>
              <w:t>金东洙、李明善、杜耀武、崔占军</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27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基于医学人才培养的“物联网”O2O模式在临床外科学教学中的应用与创新</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kern w:val="0"/>
                <w:sz w:val="22"/>
              </w:rPr>
            </w:pPr>
            <w:r w:rsidRPr="00E71003">
              <w:rPr>
                <w:rFonts w:ascii="楷体" w:eastAsia="楷体" w:hAnsi="楷体" w:cs="宋体" w:hint="eastAsia"/>
                <w:kern w:val="0"/>
                <w:sz w:val="22"/>
              </w:rPr>
              <w:t>马志强</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2"/>
              </w:rPr>
            </w:pPr>
            <w:r w:rsidRPr="00E71003">
              <w:rPr>
                <w:rFonts w:ascii="楷体" w:eastAsia="楷体" w:hAnsi="楷体" w:cs="宋体" w:hint="eastAsia"/>
                <w:kern w:val="0"/>
                <w:sz w:val="22"/>
              </w:rPr>
              <w:t>王文胜、寇威、贾杰、王新涛、杨海舰、宋志明</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28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关于独立学院医学生考研竞争力提升的对策研究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陶丽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任洁洁、赵志敏、王蓬、吴金鸽 、马露瑶</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29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基于创新发展理念的民办本科院校药学生核心竞争力的培养路径探索</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王建国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任洁洁、陶丽</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30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关于探索本科护理应用型能力途径的研究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kern w:val="0"/>
                <w:sz w:val="22"/>
              </w:rPr>
            </w:pPr>
            <w:r w:rsidRPr="00E71003">
              <w:rPr>
                <w:rFonts w:ascii="楷体" w:eastAsia="楷体" w:hAnsi="楷体" w:cs="宋体" w:hint="eastAsia"/>
                <w:kern w:val="0"/>
                <w:sz w:val="22"/>
              </w:rPr>
              <w:t>闫彪</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2"/>
              </w:rPr>
            </w:pPr>
            <w:r w:rsidRPr="00E71003">
              <w:rPr>
                <w:rFonts w:ascii="楷体" w:eastAsia="楷体" w:hAnsi="楷体" w:cs="宋体" w:hint="eastAsia"/>
                <w:kern w:val="0"/>
                <w:sz w:val="22"/>
              </w:rPr>
              <w:t>景彦昊、左咏梅、梁成森</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31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基于“目标导向”的护理实习教学改革与实践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杨长永</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孙玉生、赵慧杰、周伟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32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《药用植物学》教学过程中形成性评价探索与应用</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kern w:val="0"/>
                <w:sz w:val="22"/>
              </w:rPr>
            </w:pPr>
            <w:r w:rsidRPr="00E71003">
              <w:rPr>
                <w:rFonts w:ascii="楷体" w:eastAsia="楷体" w:hAnsi="楷体" w:cs="宋体" w:hint="eastAsia"/>
                <w:kern w:val="0"/>
                <w:sz w:val="22"/>
              </w:rPr>
              <w:t>袁王俊</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2"/>
              </w:rPr>
            </w:pPr>
            <w:r w:rsidRPr="00E71003">
              <w:rPr>
                <w:rFonts w:ascii="楷体" w:eastAsia="楷体" w:hAnsi="楷体" w:cs="宋体" w:hint="eastAsia"/>
                <w:kern w:val="0"/>
                <w:sz w:val="22"/>
              </w:rPr>
              <w:t>李昌勤、张维瑞、丛悦、王金梅</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33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4"/>
                <w:szCs w:val="24"/>
              </w:rPr>
            </w:pPr>
            <w:r w:rsidRPr="00E71003">
              <w:rPr>
                <w:rFonts w:ascii="楷体" w:eastAsia="楷体" w:hAnsi="楷体" w:cs="宋体" w:hint="eastAsia"/>
                <w:kern w:val="0"/>
                <w:sz w:val="24"/>
                <w:szCs w:val="24"/>
              </w:rPr>
              <w:t>基于数字化校园的高校教学管理研究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kern w:val="0"/>
                <w:sz w:val="22"/>
              </w:rPr>
            </w:pPr>
            <w:r w:rsidRPr="00E71003">
              <w:rPr>
                <w:rFonts w:ascii="楷体" w:eastAsia="楷体" w:hAnsi="楷体" w:cs="宋体" w:hint="eastAsia"/>
                <w:kern w:val="0"/>
                <w:sz w:val="22"/>
              </w:rPr>
              <w:t>张红云</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kern w:val="0"/>
                <w:sz w:val="22"/>
              </w:rPr>
            </w:pPr>
            <w:r w:rsidRPr="00E71003">
              <w:rPr>
                <w:rFonts w:ascii="楷体" w:eastAsia="楷体" w:hAnsi="楷体" w:cs="宋体" w:hint="eastAsia"/>
                <w:kern w:val="0"/>
                <w:sz w:val="22"/>
              </w:rPr>
              <w:t>张晓芳、孙娜</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医学院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34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师范生教育伦理素养培养现状与提升策略研究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丁智学</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方云录、张盼、武珂、李平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35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独立学院青年教师素养培育研究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耿淑</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何云峰、孙娜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36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情景教学模式下独立学院会计专业实训模式的研究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关娜</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李珂、朗曾伟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37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互联网金融发展对金融学专业教学改革的启示</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李俊</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赵素芳、郭蕊、赵爽、郑妍、白金枝</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38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《中国传统文化》视频公开课建设研究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李莉</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徐磊</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lastRenderedPageBreak/>
              <w:t>39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文化自信融入大学生思想政治教育的有效路径研究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李臻</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王朦朦、郭蕊、高茹玖、何晓斐、李祯、王梦圆</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案例教学在《财务管理》课程中的运用研究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刘国洁</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李春迎 、赵素芳、李亚光、张亚丽</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41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以《管理运筹学》课程和优化软件为平台的研究性教学方法探索与实践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刘旭旺</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姚远、齐微、李煜</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外贸函电课程教学模式的改革与创新</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刘志琳</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郑泉源、张晓芳、郑展鹏、李洋、杨平丽、李航</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43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新媒体时代独立学院《公共关系学》课程改革研究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唐世锋 </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张蕾、薛风、闫东坡、王云飞</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国际经济与贸易专业《国际商法》双语课程建设与教学研究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田柯</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岳红举、王群章 、杨雁</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45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高校教师课堂教学效果的调查分析与实证研究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王春晓</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郭蕊、赵素芳、申永防、岳鹏星</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论慕课时代高校教学管理新模式的建立</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王培培</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李辉、王耀</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47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浅析独立学院师资培训体系建设</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张磊</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司玉、王笑乐、周海渤、张倩</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48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贝叶斯决策课程中的大数据实验教学环节研究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郑晨</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杨晓慧、陈晓惠</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49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运用现代教学媒体提高课堂教学质量的策略研究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郑津</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 xml:space="preserve">景彦昊、陈志勇、张盼、张晓芳、 薛风 </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50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现代教育理念下的精品资源共享课建设研究——以公共管理学为例</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周荣超</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吴金鸽、李旋</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商学院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法学专业人才培养方案与课程体系综合改革与实践</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谷永超</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杨金科</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52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数字化语音室在外语教学管理中的应用研究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侯云杰</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李盈盈、包金旭、梁洁、张倩、王倩</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独立学院教师队伍建设现状及对策研究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黄俊丽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冯东俊、付昌建、梁洁、孙超男、胡金山</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54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高校法学教育实践教学体系的构建</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连北坤</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王珂、魏竞、华鹏、穆成瑀</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“微”环境下“碎片”阅读对非英语专业大学生英语读写能力影响探究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凌建平</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张桌宜、王智杰、胡安奇、王青霞</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56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关于当代诗歌古典质素的教学研究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苗霞</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宋秀艳、李盈盈</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大学英语教学微信模式构建研究--以河南大学民生学院为例</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潘红彬</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马骁、宋秀艳、宋格、尚冰</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lastRenderedPageBreak/>
              <w:t>58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新时代独立学院文化创造性转化与发展的瓶颈和出路</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杨俊贺</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2"/>
              </w:rPr>
            </w:pPr>
            <w:r w:rsidRPr="00E71003">
              <w:rPr>
                <w:rFonts w:ascii="楷体" w:eastAsia="楷体" w:hAnsi="楷体" w:cs="宋体" w:hint="eastAsia"/>
                <w:color w:val="000000"/>
                <w:kern w:val="0"/>
                <w:sz w:val="22"/>
              </w:rPr>
              <w:t>赵晓翠、赵晓芳、王振存</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59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ARCS动机理论在高校俄语网络教学中的模式研究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于晓利</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李香玲、翟志远、王志坚、闫吉青</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大学生心理健康教育课程的线下体验式教学与线上慕课教学相结合的课程改革研究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张倩</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周海渤、王瑶、张磊、张素平</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61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互联网+背景下大学生心理健康教育体系构建研究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朱利娟</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宋格、包金旭、王倩</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人文学院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民办高校教师信息化教学能力提升策略研究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黄政</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崔璨、王佳、朱文乐、贾正阳</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63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民生学院公共体育课程教学大纲设置研究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李淑芳</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苗天潮、韩保卫、杨光、惠鑫、郑芊</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大学英语四六级改革背景下的翻译教学策略研究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刘治中</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张菊芳、邱光华、高静、刘璐</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65</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w:t>
            </w:r>
            <w:proofErr w:type="spellStart"/>
            <w:r w:rsidRPr="00E71003">
              <w:rPr>
                <w:rFonts w:ascii="楷体" w:eastAsia="楷体" w:hAnsi="楷体" w:cs="宋体" w:hint="eastAsia"/>
                <w:color w:val="000000"/>
                <w:kern w:val="0"/>
                <w:sz w:val="24"/>
                <w:szCs w:val="24"/>
              </w:rPr>
              <w:t>Moodle</w:t>
            </w:r>
            <w:proofErr w:type="spellEnd"/>
            <w:r w:rsidRPr="00E71003">
              <w:rPr>
                <w:rFonts w:ascii="楷体" w:eastAsia="楷体" w:hAnsi="楷体" w:cs="宋体" w:hint="eastAsia"/>
                <w:color w:val="000000"/>
                <w:kern w:val="0"/>
                <w:sz w:val="24"/>
                <w:szCs w:val="24"/>
              </w:rPr>
              <w:t>平台在线考试系统设计与实现</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孟芸</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卢志强、李莉杰、吕敏、职晓晓、孙玉杰</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66</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高校体育文化建设中信息环境的构建与变迁研究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苗天潮</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惠鑫、郑芊、高茹玖、李惠龙</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67</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高校思想政治理论课教学综合改革研究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任东景</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赵华灵、周志刚、郑炳凯、解庆艳</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68</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慕课课程中创设真实情景提高英语写作能力的研究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施兆莉</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蒋杏芝、刘秀芬、张蔚、王永亮、孙仲娜</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69</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以教育教学信息化为核心的高校智慧校园构建策略研究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王宝祥</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赵国强、吴振辉、李凌皛、王云飞、张蓓</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70</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民生学院英语教师职业认同的建构</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穆春玲、王玲、郭皓、赵昕</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71</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高校英语语音教学内容改革与创新研究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熊秋凤</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刘倩、张菊芳、李春晓</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72</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自媒体时代下独立学院非英语专业学生英语自主学习能力的培养与研究</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杨小丽</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顾建敏、韩任成、李春晓、鞠瑞艳</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73</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新型混合式教学模式在大学英语视听说课程中的应用－以河南大学民生学院为例</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杨彦</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韩任成、王丹、周俊敏</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r w:rsidR="000609F0" w:rsidRPr="00E71003" w:rsidTr="000609F0">
        <w:trPr>
          <w:cantSplit/>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74</w:t>
            </w:r>
          </w:p>
        </w:tc>
        <w:tc>
          <w:tcPr>
            <w:tcW w:w="3426"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基于移动学习平台的独立学院大学英语视听说教学改革探索</w:t>
            </w:r>
          </w:p>
        </w:tc>
        <w:tc>
          <w:tcPr>
            <w:tcW w:w="992"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朱冬梅</w:t>
            </w:r>
          </w:p>
        </w:tc>
        <w:tc>
          <w:tcPr>
            <w:tcW w:w="2849"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left"/>
              <w:rPr>
                <w:rFonts w:ascii="楷体" w:eastAsia="楷体" w:hAnsi="楷体" w:cs="宋体"/>
                <w:color w:val="000000"/>
                <w:kern w:val="0"/>
                <w:sz w:val="24"/>
                <w:szCs w:val="24"/>
              </w:rPr>
            </w:pPr>
            <w:r w:rsidRPr="00E71003">
              <w:rPr>
                <w:rFonts w:ascii="楷体" w:eastAsia="楷体" w:hAnsi="楷体" w:cs="宋体" w:hint="eastAsia"/>
                <w:color w:val="000000"/>
                <w:kern w:val="0"/>
                <w:sz w:val="24"/>
                <w:szCs w:val="24"/>
              </w:rPr>
              <w:t>王运河、邝位、赵宁霞、高静</w:t>
            </w:r>
          </w:p>
        </w:tc>
        <w:tc>
          <w:tcPr>
            <w:tcW w:w="1180" w:type="dxa"/>
            <w:tcBorders>
              <w:top w:val="nil"/>
              <w:left w:val="nil"/>
              <w:bottom w:val="single" w:sz="4" w:space="0" w:color="auto"/>
              <w:right w:val="single" w:sz="4" w:space="0" w:color="auto"/>
            </w:tcBorders>
            <w:shd w:val="clear" w:color="auto" w:fill="auto"/>
            <w:vAlign w:val="center"/>
            <w:hideMark/>
          </w:tcPr>
          <w:p w:rsidR="000609F0" w:rsidRPr="00E71003" w:rsidRDefault="000609F0" w:rsidP="002E7472">
            <w:pPr>
              <w:widowControl/>
              <w:jc w:val="center"/>
              <w:rPr>
                <w:rFonts w:ascii="楷体" w:eastAsia="楷体" w:hAnsi="楷体" w:cs="宋体"/>
                <w:color w:val="000000"/>
                <w:kern w:val="0"/>
                <w:sz w:val="22"/>
              </w:rPr>
            </w:pPr>
            <w:r w:rsidRPr="00E71003">
              <w:rPr>
                <w:rFonts w:ascii="楷体" w:eastAsia="楷体" w:hAnsi="楷体" w:cs="宋体" w:hint="eastAsia"/>
                <w:color w:val="000000"/>
                <w:kern w:val="0"/>
                <w:sz w:val="22"/>
              </w:rPr>
              <w:t>基础学院</w:t>
            </w:r>
          </w:p>
        </w:tc>
      </w:tr>
    </w:tbl>
    <w:p w:rsidR="002F0A1D" w:rsidRDefault="002F0A1D" w:rsidP="000609F0">
      <w:pPr>
        <w:widowControl/>
        <w:rPr>
          <w:rFonts w:ascii="黑体" w:eastAsia="黑体" w:hAnsi="黑体"/>
          <w:sz w:val="32"/>
          <w:szCs w:val="32"/>
        </w:rPr>
      </w:pPr>
    </w:p>
    <w:sectPr w:rsidR="002F0A1D" w:rsidSect="00E71003">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B2" w:rsidRDefault="003E2DB2" w:rsidP="00674A76">
      <w:r>
        <w:separator/>
      </w:r>
    </w:p>
  </w:endnote>
  <w:endnote w:type="continuationSeparator" w:id="0">
    <w:p w:rsidR="003E2DB2" w:rsidRDefault="003E2DB2" w:rsidP="00674A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B2" w:rsidRDefault="003E2DB2" w:rsidP="00674A76">
      <w:r>
        <w:separator/>
      </w:r>
    </w:p>
  </w:footnote>
  <w:footnote w:type="continuationSeparator" w:id="0">
    <w:p w:rsidR="003E2DB2" w:rsidRDefault="003E2DB2" w:rsidP="00674A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49C2"/>
    <w:rsid w:val="000567FA"/>
    <w:rsid w:val="000609F0"/>
    <w:rsid w:val="000762CF"/>
    <w:rsid w:val="00086CF7"/>
    <w:rsid w:val="000A7EA4"/>
    <w:rsid w:val="000C7F8D"/>
    <w:rsid w:val="000E42D5"/>
    <w:rsid w:val="001968D8"/>
    <w:rsid w:val="001975D2"/>
    <w:rsid w:val="001C660D"/>
    <w:rsid w:val="00212A4A"/>
    <w:rsid w:val="00244602"/>
    <w:rsid w:val="0028522D"/>
    <w:rsid w:val="002F0A1D"/>
    <w:rsid w:val="002F7DDE"/>
    <w:rsid w:val="003004A9"/>
    <w:rsid w:val="00305800"/>
    <w:rsid w:val="00326BDC"/>
    <w:rsid w:val="00375931"/>
    <w:rsid w:val="003822B5"/>
    <w:rsid w:val="003829D7"/>
    <w:rsid w:val="003D2D1F"/>
    <w:rsid w:val="003E2DB2"/>
    <w:rsid w:val="003E788F"/>
    <w:rsid w:val="004444E3"/>
    <w:rsid w:val="0045534E"/>
    <w:rsid w:val="00502092"/>
    <w:rsid w:val="00510732"/>
    <w:rsid w:val="005333D5"/>
    <w:rsid w:val="00585882"/>
    <w:rsid w:val="005B1588"/>
    <w:rsid w:val="005C7E3B"/>
    <w:rsid w:val="005E01D5"/>
    <w:rsid w:val="005F55A5"/>
    <w:rsid w:val="00665145"/>
    <w:rsid w:val="00674A76"/>
    <w:rsid w:val="006D29A5"/>
    <w:rsid w:val="006F5B04"/>
    <w:rsid w:val="007567B6"/>
    <w:rsid w:val="00774837"/>
    <w:rsid w:val="00796501"/>
    <w:rsid w:val="00814A09"/>
    <w:rsid w:val="008369A9"/>
    <w:rsid w:val="00894169"/>
    <w:rsid w:val="008A75FE"/>
    <w:rsid w:val="008C175E"/>
    <w:rsid w:val="009276EA"/>
    <w:rsid w:val="009325C6"/>
    <w:rsid w:val="0094442A"/>
    <w:rsid w:val="00A511F7"/>
    <w:rsid w:val="00A52CC4"/>
    <w:rsid w:val="00A67434"/>
    <w:rsid w:val="00AC6DB0"/>
    <w:rsid w:val="00AD6A23"/>
    <w:rsid w:val="00AF7220"/>
    <w:rsid w:val="00B43C9E"/>
    <w:rsid w:val="00B45153"/>
    <w:rsid w:val="00B6623E"/>
    <w:rsid w:val="00B70464"/>
    <w:rsid w:val="00B76047"/>
    <w:rsid w:val="00BD2E68"/>
    <w:rsid w:val="00BF5C55"/>
    <w:rsid w:val="00CA4CAA"/>
    <w:rsid w:val="00CC49C2"/>
    <w:rsid w:val="00D53981"/>
    <w:rsid w:val="00D55B99"/>
    <w:rsid w:val="00DA24FC"/>
    <w:rsid w:val="00DA57A9"/>
    <w:rsid w:val="00E71003"/>
    <w:rsid w:val="00E81817"/>
    <w:rsid w:val="00ED7CC4"/>
    <w:rsid w:val="00EF70E0"/>
    <w:rsid w:val="00F0027A"/>
    <w:rsid w:val="00F10601"/>
    <w:rsid w:val="00F107D4"/>
    <w:rsid w:val="00F241E3"/>
    <w:rsid w:val="00F64A9C"/>
    <w:rsid w:val="00F9358B"/>
    <w:rsid w:val="00FE75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A76"/>
    <w:rPr>
      <w:sz w:val="18"/>
      <w:szCs w:val="18"/>
    </w:rPr>
  </w:style>
  <w:style w:type="paragraph" w:styleId="a4">
    <w:name w:val="footer"/>
    <w:basedOn w:val="a"/>
    <w:link w:val="Char0"/>
    <w:uiPriority w:val="99"/>
    <w:unhideWhenUsed/>
    <w:rsid w:val="00674A76"/>
    <w:pPr>
      <w:tabs>
        <w:tab w:val="center" w:pos="4153"/>
        <w:tab w:val="right" w:pos="8306"/>
      </w:tabs>
      <w:snapToGrid w:val="0"/>
      <w:jc w:val="left"/>
    </w:pPr>
    <w:rPr>
      <w:sz w:val="18"/>
      <w:szCs w:val="18"/>
    </w:rPr>
  </w:style>
  <w:style w:type="character" w:customStyle="1" w:styleId="Char0">
    <w:name w:val="页脚 Char"/>
    <w:basedOn w:val="a0"/>
    <w:link w:val="a4"/>
    <w:uiPriority w:val="99"/>
    <w:rsid w:val="00674A76"/>
    <w:rPr>
      <w:sz w:val="18"/>
      <w:szCs w:val="18"/>
    </w:rPr>
  </w:style>
  <w:style w:type="paragraph" w:styleId="a5">
    <w:name w:val="Balloon Text"/>
    <w:basedOn w:val="a"/>
    <w:link w:val="Char1"/>
    <w:uiPriority w:val="99"/>
    <w:semiHidden/>
    <w:unhideWhenUsed/>
    <w:rsid w:val="003829D7"/>
    <w:rPr>
      <w:sz w:val="18"/>
      <w:szCs w:val="18"/>
    </w:rPr>
  </w:style>
  <w:style w:type="character" w:customStyle="1" w:styleId="Char1">
    <w:name w:val="批注框文本 Char"/>
    <w:basedOn w:val="a0"/>
    <w:link w:val="a5"/>
    <w:uiPriority w:val="99"/>
    <w:semiHidden/>
    <w:rsid w:val="003829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4A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74A76"/>
    <w:rPr>
      <w:sz w:val="18"/>
      <w:szCs w:val="18"/>
    </w:rPr>
  </w:style>
  <w:style w:type="paragraph" w:styleId="a4">
    <w:name w:val="footer"/>
    <w:basedOn w:val="a"/>
    <w:link w:val="Char0"/>
    <w:uiPriority w:val="99"/>
    <w:unhideWhenUsed/>
    <w:rsid w:val="00674A76"/>
    <w:pPr>
      <w:tabs>
        <w:tab w:val="center" w:pos="4153"/>
        <w:tab w:val="right" w:pos="8306"/>
      </w:tabs>
      <w:snapToGrid w:val="0"/>
      <w:jc w:val="left"/>
    </w:pPr>
    <w:rPr>
      <w:sz w:val="18"/>
      <w:szCs w:val="18"/>
    </w:rPr>
  </w:style>
  <w:style w:type="character" w:customStyle="1" w:styleId="Char0">
    <w:name w:val="页脚 Char"/>
    <w:basedOn w:val="a0"/>
    <w:link w:val="a4"/>
    <w:uiPriority w:val="99"/>
    <w:rsid w:val="00674A76"/>
    <w:rPr>
      <w:sz w:val="18"/>
      <w:szCs w:val="18"/>
    </w:rPr>
  </w:style>
  <w:style w:type="paragraph" w:styleId="a5">
    <w:name w:val="Balloon Text"/>
    <w:basedOn w:val="a"/>
    <w:link w:val="Char1"/>
    <w:uiPriority w:val="99"/>
    <w:semiHidden/>
    <w:unhideWhenUsed/>
    <w:rsid w:val="003829D7"/>
    <w:rPr>
      <w:sz w:val="18"/>
      <w:szCs w:val="18"/>
    </w:rPr>
  </w:style>
  <w:style w:type="character" w:customStyle="1" w:styleId="Char1">
    <w:name w:val="批注框文本 Char"/>
    <w:basedOn w:val="a0"/>
    <w:link w:val="a5"/>
    <w:uiPriority w:val="99"/>
    <w:semiHidden/>
    <w:rsid w:val="003829D7"/>
    <w:rPr>
      <w:sz w:val="18"/>
      <w:szCs w:val="18"/>
    </w:rPr>
  </w:style>
</w:styles>
</file>

<file path=word/webSettings.xml><?xml version="1.0" encoding="utf-8"?>
<w:webSettings xmlns:r="http://schemas.openxmlformats.org/officeDocument/2006/relationships" xmlns:w="http://schemas.openxmlformats.org/wordprocessingml/2006/main">
  <w:divs>
    <w:div w:id="901794804">
      <w:bodyDiv w:val="1"/>
      <w:marLeft w:val="0"/>
      <w:marRight w:val="0"/>
      <w:marTop w:val="0"/>
      <w:marBottom w:val="0"/>
      <w:divBdr>
        <w:top w:val="none" w:sz="0" w:space="0" w:color="auto"/>
        <w:left w:val="none" w:sz="0" w:space="0" w:color="auto"/>
        <w:bottom w:val="none" w:sz="0" w:space="0" w:color="auto"/>
        <w:right w:val="none" w:sz="0" w:space="0" w:color="auto"/>
      </w:divBdr>
    </w:div>
    <w:div w:id="1213419464">
      <w:bodyDiv w:val="1"/>
      <w:marLeft w:val="0"/>
      <w:marRight w:val="0"/>
      <w:marTop w:val="0"/>
      <w:marBottom w:val="0"/>
      <w:divBdr>
        <w:top w:val="none" w:sz="0" w:space="0" w:color="auto"/>
        <w:left w:val="none" w:sz="0" w:space="0" w:color="auto"/>
        <w:bottom w:val="none" w:sz="0" w:space="0" w:color="auto"/>
        <w:right w:val="none" w:sz="0" w:space="0" w:color="auto"/>
      </w:divBdr>
    </w:div>
    <w:div w:id="1254779726">
      <w:bodyDiv w:val="1"/>
      <w:marLeft w:val="0"/>
      <w:marRight w:val="0"/>
      <w:marTop w:val="0"/>
      <w:marBottom w:val="0"/>
      <w:divBdr>
        <w:top w:val="none" w:sz="0" w:space="0" w:color="auto"/>
        <w:left w:val="none" w:sz="0" w:space="0" w:color="auto"/>
        <w:bottom w:val="none" w:sz="0" w:space="0" w:color="auto"/>
        <w:right w:val="none" w:sz="0" w:space="0" w:color="auto"/>
      </w:divBdr>
    </w:div>
    <w:div w:id="1259287667">
      <w:bodyDiv w:val="1"/>
      <w:marLeft w:val="0"/>
      <w:marRight w:val="0"/>
      <w:marTop w:val="0"/>
      <w:marBottom w:val="0"/>
      <w:divBdr>
        <w:top w:val="none" w:sz="0" w:space="0" w:color="auto"/>
        <w:left w:val="none" w:sz="0" w:space="0" w:color="auto"/>
        <w:bottom w:val="none" w:sz="0" w:space="0" w:color="auto"/>
        <w:right w:val="none" w:sz="0" w:space="0" w:color="auto"/>
      </w:divBdr>
    </w:div>
    <w:div w:id="18839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489F3-728B-4CAC-A2B8-754326414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3107</Characters>
  <Application>Microsoft Office Word</Application>
  <DocSecurity>0</DocSecurity>
  <Lines>25</Lines>
  <Paragraphs>7</Paragraphs>
  <ScaleCrop>false</ScaleCrop>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丁智学</dc:creator>
  <cp:lastModifiedBy>Administrator</cp:lastModifiedBy>
  <cp:revision>2</cp:revision>
  <cp:lastPrinted>2017-02-08T08:43:00Z</cp:lastPrinted>
  <dcterms:created xsi:type="dcterms:W3CDTF">2018-01-29T03:51:00Z</dcterms:created>
  <dcterms:modified xsi:type="dcterms:W3CDTF">2018-01-29T03:51:00Z</dcterms:modified>
</cp:coreProperties>
</file>